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A06" w:rsidRDefault="007F6571">
      <w:pPr>
        <w:shd w:val="clear" w:color="auto" w:fill="FFFFFF"/>
        <w:spacing w:after="0"/>
        <w:jc w:val="center"/>
      </w:pPr>
      <w:bookmarkStart w:id="0" w:name="_GoBack"/>
      <w:bookmarkEnd w:id="0"/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1143953" cy="742950"/>
            <wp:effectExtent l="0" t="0" r="0" b="0"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953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</w:t>
      </w: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1249461" cy="790257"/>
            <wp:effectExtent l="0" t="0" r="0" b="0"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461" cy="790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0A06" w:rsidRDefault="00E60A06">
      <w:pPr>
        <w:shd w:val="clear" w:color="auto" w:fill="FFFFFF"/>
        <w:spacing w:after="0"/>
        <w:rPr>
          <w:rFonts w:ascii="Arial" w:eastAsia="Arial" w:hAnsi="Arial" w:cs="Arial"/>
          <w:b/>
          <w:sz w:val="20"/>
          <w:szCs w:val="20"/>
        </w:rPr>
      </w:pPr>
    </w:p>
    <w:p w:rsidR="00E60A06" w:rsidRDefault="007F6571">
      <w:pPr>
        <w:shd w:val="clear" w:color="auto" w:fill="FFFFFF"/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 xml:space="preserve">Comunicato stampa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Uisp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Regionale Umbria-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Federfarma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Umbria</w:t>
      </w:r>
    </w:p>
    <w:p w:rsidR="00E60A06" w:rsidRDefault="00E60A06">
      <w:pPr>
        <w:shd w:val="clear" w:color="auto" w:fill="FFFFFF"/>
        <w:spacing w:after="0"/>
        <w:rPr>
          <w:rFonts w:ascii="Arial" w:eastAsia="Arial" w:hAnsi="Arial" w:cs="Arial"/>
          <w:b/>
        </w:rPr>
      </w:pPr>
    </w:p>
    <w:p w:rsidR="00E60A06" w:rsidRDefault="007F6571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Anche in Umbria arriva “Pillole di movimento”, </w:t>
      </w:r>
      <w:r>
        <w:rPr>
          <w:rFonts w:ascii="Arial" w:eastAsia="Arial" w:hAnsi="Arial" w:cs="Arial"/>
          <w:b/>
          <w:sz w:val="32"/>
          <w:szCs w:val="32"/>
        </w:rPr>
        <w:br/>
        <w:t xml:space="preserve">campagna per promuovere stili di vita attivi e buona salute </w:t>
      </w:r>
      <w:r>
        <w:rPr>
          <w:rFonts w:ascii="Arial" w:eastAsia="Arial" w:hAnsi="Arial" w:cs="Arial"/>
          <w:b/>
          <w:sz w:val="32"/>
          <w:szCs w:val="32"/>
        </w:rPr>
        <w:br/>
      </w:r>
      <w:r>
        <w:rPr>
          <w:rFonts w:ascii="Arial" w:eastAsia="Arial" w:hAnsi="Arial" w:cs="Arial"/>
          <w:b/>
          <w:sz w:val="32"/>
          <w:szCs w:val="32"/>
        </w:rPr>
        <w:t xml:space="preserve">attraverso lo sport: preziosa sinergia tra </w:t>
      </w:r>
      <w:proofErr w:type="spellStart"/>
      <w:r>
        <w:rPr>
          <w:rFonts w:ascii="Arial" w:eastAsia="Arial" w:hAnsi="Arial" w:cs="Arial"/>
          <w:b/>
          <w:sz w:val="32"/>
          <w:szCs w:val="32"/>
        </w:rPr>
        <w:t>Uisp</w:t>
      </w:r>
      <w:proofErr w:type="spellEnd"/>
      <w:r>
        <w:rPr>
          <w:rFonts w:ascii="Arial" w:eastAsia="Arial" w:hAnsi="Arial" w:cs="Arial"/>
          <w:b/>
          <w:sz w:val="32"/>
          <w:szCs w:val="32"/>
        </w:rPr>
        <w:t xml:space="preserve"> e farmacie</w:t>
      </w:r>
    </w:p>
    <w:p w:rsidR="00E60A06" w:rsidRDefault="00E60A06">
      <w:pPr>
        <w:shd w:val="clear" w:color="auto" w:fill="FFFFFF"/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:rsidR="00E60A06" w:rsidRDefault="007F6571">
      <w:pPr>
        <w:shd w:val="clear" w:color="auto" w:fill="FFFFFF"/>
        <w:spacing w:after="0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Il progetto mira a promuovere la salute e la prevenzione per contrastare lo stile di vita sedentario. Confezioni di pillole distribuite in 63 farmacie umbre, nel bugiardino istruzioni per usufruir</w:t>
      </w:r>
      <w:r>
        <w:rPr>
          <w:rFonts w:ascii="Arial" w:eastAsia="Arial" w:hAnsi="Arial" w:cs="Arial"/>
          <w:i/>
        </w:rPr>
        <w:t xml:space="preserve">e di un mese gratuito di attività motoria grazie alla collaborazione con comitati </w:t>
      </w:r>
      <w:proofErr w:type="spellStart"/>
      <w:r>
        <w:rPr>
          <w:rFonts w:ascii="Arial" w:eastAsia="Arial" w:hAnsi="Arial" w:cs="Arial"/>
          <w:i/>
        </w:rPr>
        <w:t>Uisp</w:t>
      </w:r>
      <w:proofErr w:type="spellEnd"/>
      <w:r>
        <w:rPr>
          <w:rFonts w:ascii="Arial" w:eastAsia="Arial" w:hAnsi="Arial" w:cs="Arial"/>
          <w:i/>
        </w:rPr>
        <w:t>, associazioni e società sportive.</w:t>
      </w:r>
    </w:p>
    <w:p w:rsidR="00E60A06" w:rsidRDefault="00E60A06">
      <w:pPr>
        <w:shd w:val="clear" w:color="auto" w:fill="FFFFFF"/>
        <w:spacing w:after="0"/>
        <w:rPr>
          <w:rFonts w:ascii="Arial" w:eastAsia="Arial" w:hAnsi="Arial" w:cs="Arial"/>
        </w:rPr>
      </w:pPr>
    </w:p>
    <w:p w:rsidR="00E60A06" w:rsidRDefault="007F6571">
      <w:pPr>
        <w:shd w:val="clear" w:color="auto" w:fill="FFFFFF"/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Perugia, 31 gennaio 2022</w:t>
      </w:r>
      <w:r>
        <w:rPr>
          <w:rFonts w:ascii="Arial" w:eastAsia="Arial" w:hAnsi="Arial" w:cs="Arial"/>
          <w:sz w:val="24"/>
          <w:szCs w:val="24"/>
        </w:rPr>
        <w:t xml:space="preserve">. Al via anche in Umbria il progetto </w:t>
      </w:r>
      <w:r>
        <w:rPr>
          <w:rFonts w:ascii="Arial" w:eastAsia="Arial" w:hAnsi="Arial" w:cs="Arial"/>
          <w:b/>
          <w:sz w:val="24"/>
          <w:szCs w:val="24"/>
        </w:rPr>
        <w:t xml:space="preserve">“Pillole di Movimento”, campagna nazionale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Uisp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-Unione Italiana Sport Per tutti </w:t>
      </w:r>
      <w:r>
        <w:rPr>
          <w:rFonts w:ascii="Arial" w:eastAsia="Arial" w:hAnsi="Arial" w:cs="Arial"/>
          <w:sz w:val="24"/>
          <w:szCs w:val="24"/>
        </w:rPr>
        <w:t xml:space="preserve">di contrasto alla sedentarietà e di promozione della cultura del movimento, che vede protagonisti in tutta Italia </w:t>
      </w:r>
      <w:r>
        <w:rPr>
          <w:rFonts w:ascii="Arial" w:eastAsia="Arial" w:hAnsi="Arial" w:cs="Arial"/>
          <w:b/>
          <w:sz w:val="24"/>
          <w:szCs w:val="24"/>
        </w:rPr>
        <w:t xml:space="preserve">31 Comitati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Uisp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 e da febbraio coinvolgerà oltre </w:t>
      </w:r>
      <w:r>
        <w:rPr>
          <w:rFonts w:ascii="Arial" w:eastAsia="Arial" w:hAnsi="Arial" w:cs="Arial"/>
          <w:b/>
          <w:sz w:val="24"/>
          <w:szCs w:val="24"/>
        </w:rPr>
        <w:t xml:space="preserve">235 Comuni e </w:t>
      </w:r>
      <w:r>
        <w:rPr>
          <w:rFonts w:ascii="Arial" w:eastAsia="Arial" w:hAnsi="Arial" w:cs="Arial"/>
          <w:b/>
          <w:sz w:val="24"/>
          <w:szCs w:val="24"/>
        </w:rPr>
        <w:t>370 tra associazioni e società sportive</w:t>
      </w:r>
      <w:r>
        <w:rPr>
          <w:rFonts w:ascii="Arial" w:eastAsia="Arial" w:hAnsi="Arial" w:cs="Arial"/>
          <w:sz w:val="24"/>
          <w:szCs w:val="24"/>
        </w:rPr>
        <w:t xml:space="preserve"> dilettantistiche. </w:t>
      </w:r>
    </w:p>
    <w:p w:rsidR="00E60A06" w:rsidRDefault="00E60A06">
      <w:pPr>
        <w:shd w:val="clear" w:color="auto" w:fill="FFFFFF"/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E60A06" w:rsidRDefault="007F6571">
      <w:pPr>
        <w:shd w:val="clear" w:color="auto" w:fill="FFFFFF"/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Il progetto è nato a Bologna nel 2010, grazie ad una rete molto capillare creatasi tra </w:t>
      </w:r>
      <w:proofErr w:type="spellStart"/>
      <w:r>
        <w:rPr>
          <w:rFonts w:ascii="Arial" w:eastAsia="Arial" w:hAnsi="Arial" w:cs="Arial"/>
          <w:sz w:val="24"/>
          <w:szCs w:val="24"/>
        </w:rPr>
        <w:t>Uisp</w:t>
      </w:r>
      <w:proofErr w:type="spellEnd"/>
      <w:r>
        <w:rPr>
          <w:rFonts w:ascii="Arial" w:eastAsia="Arial" w:hAnsi="Arial" w:cs="Arial"/>
          <w:sz w:val="24"/>
          <w:szCs w:val="24"/>
        </w:rPr>
        <w:t>, le aziende Asl e le farmacie coinvolte. Un'idea vincente e assolutamente innovativa, che si è affermata</w:t>
      </w:r>
      <w:r>
        <w:rPr>
          <w:rFonts w:ascii="Arial" w:eastAsia="Arial" w:hAnsi="Arial" w:cs="Arial"/>
          <w:sz w:val="24"/>
          <w:szCs w:val="24"/>
        </w:rPr>
        <w:t xml:space="preserve"> nel territorio e che viene lanciata per la prima volta a livello nazionale.   Il bugiardino contenuto nella confezione, molto simile a quella di un farmaco da banco, consente di poter usufruire di un mese gratuito di attività fisica e verrà consegnato dal</w:t>
      </w:r>
      <w:r>
        <w:rPr>
          <w:rFonts w:ascii="Arial" w:eastAsia="Arial" w:hAnsi="Arial" w:cs="Arial"/>
          <w:sz w:val="24"/>
          <w:szCs w:val="24"/>
        </w:rPr>
        <w:t xml:space="preserve"> farmacista, così come un qualsiasi medicinale, alle persone di tutte le età </w:t>
      </w:r>
      <w:r>
        <w:rPr>
          <w:rFonts w:ascii="Arial" w:eastAsia="Arial" w:hAnsi="Arial" w:cs="Arial"/>
          <w:b/>
          <w:sz w:val="24"/>
          <w:szCs w:val="24"/>
        </w:rPr>
        <w:t>che potranno scegliere tra una rosa di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oltre 1200 attività sportive e motorie promosse in tutta Italia</w:t>
      </w:r>
      <w:r>
        <w:rPr>
          <w:rFonts w:ascii="Arial" w:eastAsia="Arial" w:hAnsi="Arial" w:cs="Arial"/>
          <w:sz w:val="24"/>
          <w:szCs w:val="24"/>
        </w:rPr>
        <w:t>.</w:t>
      </w:r>
    </w:p>
    <w:p w:rsidR="00E60A06" w:rsidRDefault="00E60A06">
      <w:pPr>
        <w:shd w:val="clear" w:color="auto" w:fill="FFFFFF"/>
        <w:spacing w:after="0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E60A06" w:rsidRDefault="007F6571">
      <w:pPr>
        <w:shd w:val="clear" w:color="auto" w:fill="FFFFFF"/>
        <w:spacing w:after="0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Il Comitato Regionale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Uisp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Umbria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Aps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è tra i protagonisti della campagna,</w:t>
      </w:r>
      <w:r>
        <w:rPr>
          <w:rFonts w:ascii="Arial" w:eastAsia="Arial" w:hAnsi="Arial" w:cs="Arial"/>
          <w:b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Federfarma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Umbria partner del progetto</w:t>
      </w:r>
      <w:r>
        <w:rPr>
          <w:rFonts w:ascii="Arial" w:eastAsia="Arial" w:hAnsi="Arial" w:cs="Arial"/>
          <w:sz w:val="24"/>
          <w:szCs w:val="24"/>
        </w:rPr>
        <w:t xml:space="preserve"> e la </w:t>
      </w:r>
      <w:r>
        <w:rPr>
          <w:rFonts w:ascii="Arial" w:eastAsia="Arial" w:hAnsi="Arial" w:cs="Arial"/>
          <w:b/>
          <w:sz w:val="24"/>
          <w:szCs w:val="24"/>
        </w:rPr>
        <w:t xml:space="preserve">preziosa collaborazione delle farmacie aderenti </w:t>
      </w:r>
      <w:r>
        <w:rPr>
          <w:rFonts w:ascii="Arial" w:eastAsia="Arial" w:hAnsi="Arial" w:cs="Arial"/>
          <w:sz w:val="24"/>
          <w:szCs w:val="24"/>
        </w:rPr>
        <w:t>dove sarà possibile ritirare le confezioni di “Pillole di Movimento".</w:t>
      </w:r>
      <w:r>
        <w:rPr>
          <w:rFonts w:ascii="Arial" w:eastAsia="Arial" w:hAnsi="Arial" w:cs="Arial"/>
          <w:b/>
          <w:sz w:val="24"/>
          <w:szCs w:val="24"/>
        </w:rPr>
        <w:t xml:space="preserve"> In Umbria verranno distribuite 21.000 confezioni di “Pillole di Movimento” in 63 farmacie</w:t>
      </w:r>
      <w:r>
        <w:rPr>
          <w:rFonts w:ascii="Arial" w:eastAsia="Arial" w:hAnsi="Arial" w:cs="Arial"/>
          <w:b/>
          <w:sz w:val="24"/>
          <w:szCs w:val="24"/>
        </w:rPr>
        <w:t xml:space="preserve"> di 15 Comuni (</w:t>
      </w:r>
      <w:hyperlink r:id="rId9">
        <w:r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ELENCO FARMACIE ADERENTI</w:t>
        </w:r>
      </w:hyperlink>
      <w:r>
        <w:rPr>
          <w:rFonts w:ascii="Arial" w:eastAsia="Arial" w:hAnsi="Arial" w:cs="Arial"/>
          <w:b/>
          <w:sz w:val="24"/>
          <w:szCs w:val="24"/>
        </w:rPr>
        <w:t>).</w:t>
      </w:r>
    </w:p>
    <w:p w:rsidR="00E60A06" w:rsidRDefault="00E60A06">
      <w:pPr>
        <w:shd w:val="clear" w:color="auto" w:fill="FFFFFF"/>
        <w:spacing w:after="0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E60A06" w:rsidRDefault="007F6571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  <w:t xml:space="preserve">Le attività gratuite saranno organizzate dai Comitati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Uisp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Perugia-Trasimeno 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Uisp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Orvieto-Medio Tevere e dalle associa</w:t>
      </w:r>
      <w:r>
        <w:rPr>
          <w:rFonts w:ascii="Arial" w:eastAsia="Arial" w:hAnsi="Arial" w:cs="Arial"/>
          <w:b/>
          <w:sz w:val="24"/>
          <w:szCs w:val="24"/>
        </w:rPr>
        <w:t xml:space="preserve">zioni e società sportive dilettantistiche affiliate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Uisp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22222"/>
          <w:sz w:val="24"/>
          <w:szCs w:val="24"/>
        </w:rPr>
        <w:t>(</w:t>
      </w:r>
      <w:hyperlink r:id="rId10">
        <w:r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ELENCO ATTIVITA’ E CORSI</w:t>
        </w:r>
      </w:hyperlink>
      <w:r>
        <w:rPr>
          <w:rFonts w:ascii="Arial" w:eastAsia="Arial" w:hAnsi="Arial" w:cs="Arial"/>
          <w:b/>
          <w:color w:val="22222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Si potranno provare </w:t>
      </w:r>
      <w:r>
        <w:rPr>
          <w:rFonts w:ascii="Arial" w:eastAsia="Arial" w:hAnsi="Arial" w:cs="Arial"/>
          <w:b/>
          <w:sz w:val="24"/>
          <w:szCs w:val="24"/>
        </w:rPr>
        <w:t>lezioni gratuite di corsi in palestra, danza, attività in acqua e attività al</w:t>
      </w:r>
      <w:r>
        <w:rPr>
          <w:rFonts w:ascii="Arial" w:eastAsia="Arial" w:hAnsi="Arial" w:cs="Arial"/>
          <w:b/>
          <w:sz w:val="24"/>
          <w:szCs w:val="24"/>
        </w:rPr>
        <w:t>l’aperto</w:t>
      </w:r>
      <w:r>
        <w:rPr>
          <w:rFonts w:ascii="Arial" w:eastAsia="Arial" w:hAnsi="Arial" w:cs="Arial"/>
          <w:sz w:val="24"/>
          <w:szCs w:val="24"/>
        </w:rPr>
        <w:t>. Basterà contattare la società sportiva più vicina, i cui riferimenti sono riportati sul bugiardino presente all’interno della confezione di “Pillole”.</w:t>
      </w:r>
    </w:p>
    <w:p w:rsidR="00E60A06" w:rsidRDefault="00E60A06">
      <w:pPr>
        <w:shd w:val="clear" w:color="auto" w:fill="FFFFFF"/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E60A06" w:rsidRDefault="007F6571">
      <w:pPr>
        <w:shd w:val="clear" w:color="auto" w:fill="FFFFFF"/>
        <w:spacing w:after="0"/>
        <w:ind w:firstLine="720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lastRenderedPageBreak/>
        <w:t>“C’è bisogno di far muovere le persone, di promuovere il benessere e ridurre paure e aggressiv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ità, vere e proprie emergenze sociali e di salute nell’Italia della pandemia, che ha aumentato malattie e disturbi, sia psichici che fisici – commenta </w:t>
      </w: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Fabrizio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Forsoni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, Presidente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Uisp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Umbria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Aps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- "Pillole di Movimento", grazie ad una semplice scatolina, </w:t>
      </w:r>
      <w:r>
        <w:rPr>
          <w:rFonts w:ascii="Arial" w:eastAsia="Arial" w:hAnsi="Arial" w:cs="Arial"/>
          <w:color w:val="222222"/>
          <w:sz w:val="24"/>
          <w:szCs w:val="24"/>
        </w:rPr>
        <w:t>vuole dare un contributo alle persone affinché inizino o ricomincino a muoversi. La proposta di lezioni gratuite è pensata proprio con questo spirito”.</w:t>
      </w:r>
    </w:p>
    <w:p w:rsidR="00E60A06" w:rsidRDefault="00E60A06">
      <w:pPr>
        <w:shd w:val="clear" w:color="auto" w:fill="FFFFFF"/>
        <w:spacing w:after="0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:rsidR="00E60A06" w:rsidRDefault="007F6571">
      <w:pPr>
        <w:shd w:val="clear" w:color="auto" w:fill="FFFFFF"/>
        <w:spacing w:after="0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b/>
          <w:color w:val="222222"/>
          <w:sz w:val="24"/>
          <w:szCs w:val="24"/>
        </w:rPr>
        <w:tab/>
      </w:r>
      <w:r>
        <w:rPr>
          <w:rFonts w:ascii="Arial" w:eastAsia="Arial" w:hAnsi="Arial" w:cs="Arial"/>
          <w:color w:val="222222"/>
          <w:sz w:val="24"/>
          <w:szCs w:val="24"/>
        </w:rPr>
        <w:t xml:space="preserve"> “La cultura del movimento è fondamentale e le farmacie umbre sono da sempre a disposizione anche per veicolare importanti campagne che vanno in questa direzione – aggiunge </w:t>
      </w: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Augusto Luciani, </w:t>
      </w:r>
      <w:r>
        <w:rPr>
          <w:rFonts w:ascii="Arial" w:eastAsia="Arial" w:hAnsi="Arial" w:cs="Arial"/>
          <w:b/>
          <w:sz w:val="24"/>
          <w:szCs w:val="24"/>
        </w:rPr>
        <w:t>Pre</w:t>
      </w: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sidente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Federfarma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Umbria </w:t>
      </w:r>
      <w:r>
        <w:rPr>
          <w:rFonts w:ascii="Arial" w:eastAsia="Arial" w:hAnsi="Arial" w:cs="Arial"/>
          <w:color w:val="222222"/>
          <w:sz w:val="24"/>
          <w:szCs w:val="24"/>
        </w:rPr>
        <w:t>- C’è bisogno di sensibilizzare conti</w:t>
      </w:r>
      <w:r>
        <w:rPr>
          <w:rFonts w:ascii="Arial" w:eastAsia="Arial" w:hAnsi="Arial" w:cs="Arial"/>
          <w:color w:val="222222"/>
          <w:sz w:val="24"/>
          <w:szCs w:val="24"/>
        </w:rPr>
        <w:t>nuamente i cittadini da questo punto di vista, perché un sano e corretto stile di vita deve essere condizione rilevante per affrontare con maggiore serenità la vita quotidiana, indipendentemente dall’età”.</w:t>
      </w:r>
    </w:p>
    <w:p w:rsidR="00E60A06" w:rsidRDefault="00E60A06">
      <w:pPr>
        <w:shd w:val="clear" w:color="auto" w:fill="FFFFFF"/>
        <w:spacing w:after="0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:rsidR="00E60A06" w:rsidRDefault="007F6571">
      <w:pPr>
        <w:shd w:val="clear" w:color="auto" w:fill="FFFFFF"/>
        <w:spacing w:after="0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ab/>
        <w:t xml:space="preserve">“Le farmacie sono presìdi sanitari preziosi per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la salute dei cittadini - sottolinea inoltre </w:t>
      </w: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Silvia Pagliacci, Presidente di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Federfarma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Perugia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- e grazie alla loro capillarità sul territorio possono fungere da riferimenti anche per diffondere questi importantissimi messaggi. Sposiamo quindi con entusia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smo il progetto “Pillole il Movimento” e siamo sicuri che sarà ben recepito dalla popolazione”. “Dobbiamo spingere sul tasto della prevenzione ed in questo caso contrastare la sedentarietà è d’obbligo – aggiunge </w:t>
      </w: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Stefano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Monicchi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, Segretario di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Federfarma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U</w:t>
      </w: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mbria e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Federfarma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Terni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- Il ruolo della farmacia è strategico anche per mettere doverosamente in evidenza progetti mirati alla promozione del concetto globale che abbraccia tutti gli aspetti legati alle tematiche della salute”.</w:t>
      </w:r>
    </w:p>
    <w:p w:rsidR="00E60A06" w:rsidRDefault="00E60A06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E60A06" w:rsidRDefault="007F6571">
      <w:pPr>
        <w:shd w:val="clear" w:color="auto" w:fill="FFFFFF"/>
        <w:spacing w:after="0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ab/>
      </w:r>
      <w:r>
        <w:rPr>
          <w:rFonts w:ascii="Arial" w:eastAsia="Arial" w:hAnsi="Arial" w:cs="Arial"/>
          <w:color w:val="222222"/>
          <w:sz w:val="24"/>
          <w:szCs w:val="24"/>
        </w:rPr>
        <w:t>“Le opportunità sono varie, per persone giovani, adulte o anziane, con la musica, con attività intense o dolci, in acqua o nelle palestre, nei parchi o per le vie delle città: l'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Uisp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e i suoi operatori si prenderanno cura delle persone per iniziare a fare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movimento o per ricominciare se, a causa della pandemia, si fosse interrotto. Il successo del progetto si concretizzerà nel creare le condizioni affinché il maggior numero di persone possa continuare poi a praticare le attività fisiche e sportive iniziate 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durante la campagna promozionale – prosegue il </w:t>
      </w: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presidente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Uisp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Umbria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Aps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Forsoni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- Ringrazio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Federfarma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Umbria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, partner attivo del progetto, e la rete delle farmacie aderenti dove sarà possibile ritirare le confezioni di “Pillole”. Ringrazio </w:t>
      </w:r>
      <w:r>
        <w:rPr>
          <w:rFonts w:ascii="Arial" w:eastAsia="Arial" w:hAnsi="Arial" w:cs="Arial"/>
          <w:b/>
          <w:color w:val="222222"/>
          <w:sz w:val="24"/>
          <w:szCs w:val="24"/>
        </w:rPr>
        <w:t>i comitati te</w:t>
      </w: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rritoriali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Uisp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>,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le associazioni e società sportive dilettantistiche affiliate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Uisp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dell’Umbria</w:t>
      </w:r>
      <w:r>
        <w:rPr>
          <w:rFonts w:ascii="Arial" w:eastAsia="Arial" w:hAnsi="Arial" w:cs="Arial"/>
          <w:color w:val="222222"/>
          <w:sz w:val="24"/>
          <w:szCs w:val="24"/>
        </w:rPr>
        <w:t>, che offriranno lezioni gratuite ai titolari dei coupon, nella speranza anche di rivitalizzare il settore dello sport sociale, particolarmente colpito dalla pan</w:t>
      </w:r>
      <w:r>
        <w:rPr>
          <w:rFonts w:ascii="Arial" w:eastAsia="Arial" w:hAnsi="Arial" w:cs="Arial"/>
          <w:color w:val="222222"/>
          <w:sz w:val="24"/>
          <w:szCs w:val="24"/>
        </w:rPr>
        <w:t>demia, che con grandi sforzi e professionalità sta tentando di andare avanti. Senza le nostre realtà sportive i nostri centri urbani sarebbero molto più poveri in termini di socialità e di approccio culturale.</w:t>
      </w:r>
    </w:p>
    <w:p w:rsidR="00E60A06" w:rsidRDefault="00E60A06">
      <w:pPr>
        <w:shd w:val="clear" w:color="auto" w:fill="FFFFFF"/>
        <w:spacing w:after="0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:rsidR="00E60A06" w:rsidRDefault="00E60A06">
      <w:pPr>
        <w:shd w:val="clear" w:color="auto" w:fill="FFFFFF"/>
        <w:spacing w:after="0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:rsidR="00E60A06" w:rsidRDefault="007F6571">
      <w:pPr>
        <w:shd w:val="clear" w:color="auto" w:fill="FFFFFF"/>
        <w:spacing w:after="0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br/>
        <w:t>Ringrazio</w:t>
      </w:r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222222"/>
          <w:sz w:val="24"/>
          <w:szCs w:val="24"/>
        </w:rPr>
        <w:t>Uisp</w:t>
      </w:r>
      <w:proofErr w:type="spellEnd"/>
      <w:r>
        <w:rPr>
          <w:rFonts w:ascii="Arial" w:eastAsia="Arial" w:hAnsi="Arial" w:cs="Arial"/>
          <w:b/>
          <w:color w:val="222222"/>
          <w:sz w:val="24"/>
          <w:szCs w:val="24"/>
        </w:rPr>
        <w:t xml:space="preserve"> Nazionale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che ha creato le c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ondizioni per lanciare in tutta Italia l'esperienza vincente nata a Bologna più di dieci anni fa ed oggi al centro di una capillare rete con tutti gli attori protagonisti della campagna. Ringrazio per il supporto e la collaborazione </w:t>
      </w:r>
      <w:r>
        <w:rPr>
          <w:rFonts w:ascii="Arial" w:eastAsia="Arial" w:hAnsi="Arial" w:cs="Arial"/>
          <w:b/>
          <w:color w:val="222222"/>
          <w:sz w:val="24"/>
          <w:szCs w:val="24"/>
        </w:rPr>
        <w:t>Anci Umbria e il suo pr</w:t>
      </w:r>
      <w:r>
        <w:rPr>
          <w:rFonts w:ascii="Arial" w:eastAsia="Arial" w:hAnsi="Arial" w:cs="Arial"/>
          <w:b/>
          <w:color w:val="222222"/>
          <w:sz w:val="24"/>
          <w:szCs w:val="24"/>
        </w:rPr>
        <w:t>esidente Michele Toniaccini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, con il quale abbiamo di recente siglato un </w:t>
      </w:r>
      <w:r>
        <w:rPr>
          <w:rFonts w:ascii="Arial" w:eastAsia="Arial" w:hAnsi="Arial" w:cs="Arial"/>
          <w:color w:val="222222"/>
          <w:sz w:val="24"/>
          <w:szCs w:val="24"/>
        </w:rPr>
        <w:lastRenderedPageBreak/>
        <w:t>Protocollo d’intesa proprio per promuovere stili di vita sani, il benessere della persona e la salute di comunità”.</w:t>
      </w:r>
    </w:p>
    <w:p w:rsidR="00E60A06" w:rsidRDefault="00E60A06">
      <w:pPr>
        <w:shd w:val="clear" w:color="auto" w:fill="FFFFFF"/>
        <w:spacing w:after="0"/>
        <w:jc w:val="both"/>
        <w:rPr>
          <w:rFonts w:ascii="Arial" w:eastAsia="Arial" w:hAnsi="Arial" w:cs="Arial"/>
          <w:color w:val="222222"/>
          <w:sz w:val="24"/>
          <w:szCs w:val="24"/>
        </w:rPr>
      </w:pPr>
    </w:p>
    <w:p w:rsidR="00E60A06" w:rsidRDefault="007F6571">
      <w:pPr>
        <w:shd w:val="clear" w:color="auto" w:fill="FFFFFF"/>
        <w:spacing w:after="0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Il progetto è finanziato a livello nazionale dalla Presidenza del </w:t>
      </w:r>
      <w:r>
        <w:rPr>
          <w:rFonts w:ascii="Arial" w:eastAsia="Arial" w:hAnsi="Arial" w:cs="Arial"/>
          <w:sz w:val="24"/>
          <w:szCs w:val="24"/>
        </w:rPr>
        <w:t xml:space="preserve">Consiglio dei Ministri – Dipartimento per lo Sport nell'ambito del Bando EPS 2020 e attraverso le farmacie dei circuiti Gruppo </w:t>
      </w:r>
      <w:proofErr w:type="spellStart"/>
      <w:r>
        <w:rPr>
          <w:rFonts w:ascii="Arial" w:eastAsia="Arial" w:hAnsi="Arial" w:cs="Arial"/>
          <w:sz w:val="24"/>
          <w:szCs w:val="24"/>
        </w:rPr>
        <w:t>Lloyds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delle </w:t>
      </w:r>
      <w:proofErr w:type="spellStart"/>
      <w:r>
        <w:rPr>
          <w:rFonts w:ascii="Arial" w:eastAsia="Arial" w:hAnsi="Arial" w:cs="Arial"/>
          <w:sz w:val="24"/>
          <w:szCs w:val="24"/>
        </w:rPr>
        <w:t>Federfarma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provinciali.</w:t>
      </w:r>
    </w:p>
    <w:p w:rsidR="00E60A06" w:rsidRDefault="00E60A06">
      <w:pPr>
        <w:shd w:val="clear" w:color="auto" w:fill="FFFFFF"/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E60A06" w:rsidRDefault="007F6571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  <w:hyperlink r:id="rId11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A questo link la cartella stampa</w:t>
        </w:r>
      </w:hyperlink>
      <w:r>
        <w:rPr>
          <w:rFonts w:ascii="Arial" w:eastAsia="Arial" w:hAnsi="Arial" w:cs="Arial"/>
          <w:sz w:val="24"/>
          <w:szCs w:val="24"/>
        </w:rPr>
        <w:t xml:space="preserve"> con tutti i materiali informativi della campagna</w:t>
      </w:r>
    </w:p>
    <w:p w:rsidR="00E60A06" w:rsidRDefault="00E60A06">
      <w:pPr>
        <w:shd w:val="clear" w:color="auto" w:fill="FFFFFF"/>
        <w:spacing w:after="0"/>
        <w:rPr>
          <w:rFonts w:ascii="Arial" w:eastAsia="Arial" w:hAnsi="Arial" w:cs="Arial"/>
          <w:sz w:val="24"/>
          <w:szCs w:val="24"/>
        </w:rPr>
      </w:pPr>
    </w:p>
    <w:p w:rsidR="00E60A06" w:rsidRDefault="007F6571">
      <w:pPr>
        <w:shd w:val="clear" w:color="auto" w:fill="FFFFFF"/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Informazioni per la stampa:</w:t>
      </w:r>
    </w:p>
    <w:p w:rsidR="00E60A06" w:rsidRDefault="00E60A06">
      <w:pPr>
        <w:shd w:val="clear" w:color="auto" w:fill="FFFFFF"/>
        <w:spacing w:after="0"/>
        <w:rPr>
          <w:rFonts w:ascii="Arial" w:eastAsia="Arial" w:hAnsi="Arial" w:cs="Arial"/>
          <w:sz w:val="20"/>
          <w:szCs w:val="20"/>
        </w:rPr>
      </w:pPr>
    </w:p>
    <w:p w:rsidR="00E60A06" w:rsidRDefault="007F6571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UISP Comitato Regionale Umbria APS - Comunicazione e Stampa</w:t>
      </w:r>
      <w:r>
        <w:rPr>
          <w:rFonts w:ascii="Arial" w:eastAsia="Arial" w:hAnsi="Arial" w:cs="Arial"/>
          <w:sz w:val="20"/>
          <w:szCs w:val="20"/>
        </w:rPr>
        <w:br/>
        <w:t>Responsabile Mara Monachino</w:t>
      </w:r>
      <w:r>
        <w:rPr>
          <w:rFonts w:ascii="Arial" w:eastAsia="Arial" w:hAnsi="Arial" w:cs="Arial"/>
          <w:sz w:val="20"/>
          <w:szCs w:val="20"/>
        </w:rPr>
        <w:br/>
        <w:t>tel. 347 6131693</w:t>
      </w:r>
      <w:r>
        <w:rPr>
          <w:rFonts w:ascii="Arial" w:eastAsia="Arial" w:hAnsi="Arial" w:cs="Arial"/>
          <w:sz w:val="20"/>
          <w:szCs w:val="20"/>
        </w:rPr>
        <w:br/>
      </w:r>
      <w:hyperlink r:id="rId12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comunicazione.umbria@uisp.it</w:t>
        </w:r>
      </w:hyperlink>
    </w:p>
    <w:p w:rsidR="00E60A06" w:rsidRDefault="00E60A06">
      <w:pPr>
        <w:rPr>
          <w:rFonts w:ascii="Arial" w:eastAsia="Arial" w:hAnsi="Arial" w:cs="Arial"/>
          <w:sz w:val="20"/>
          <w:szCs w:val="20"/>
        </w:rPr>
      </w:pPr>
    </w:p>
    <w:p w:rsidR="00E60A06" w:rsidRDefault="007F6571">
      <w:pPr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Federfarma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Umbria:</w:t>
      </w:r>
      <w:r>
        <w:rPr>
          <w:rFonts w:ascii="Arial" w:eastAsia="Arial" w:hAnsi="Arial" w:cs="Arial"/>
          <w:sz w:val="20"/>
          <w:szCs w:val="20"/>
        </w:rPr>
        <w:br/>
        <w:t>Responsabile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Comunicazione Daniele </w:t>
      </w:r>
      <w:proofErr w:type="spellStart"/>
      <w:r>
        <w:rPr>
          <w:rFonts w:ascii="Arial" w:eastAsia="Arial" w:hAnsi="Arial" w:cs="Arial"/>
          <w:sz w:val="20"/>
          <w:szCs w:val="20"/>
        </w:rPr>
        <w:t>Sborzacchi</w:t>
      </w:r>
      <w:proofErr w:type="spellEnd"/>
      <w:r>
        <w:rPr>
          <w:rFonts w:ascii="Arial" w:eastAsia="Arial" w:hAnsi="Arial" w:cs="Arial"/>
          <w:sz w:val="20"/>
          <w:szCs w:val="20"/>
        </w:rPr>
        <w:br/>
        <w:t>tel. 348 0401596</w:t>
      </w:r>
      <w:r>
        <w:rPr>
          <w:rFonts w:ascii="Arial" w:eastAsia="Arial" w:hAnsi="Arial" w:cs="Arial"/>
          <w:sz w:val="20"/>
          <w:szCs w:val="20"/>
        </w:rPr>
        <w:br/>
      </w:r>
      <w:hyperlink r:id="rId13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danielesborzacchi@federfarm</w:t>
        </w:r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aumbria.it</w:t>
        </w:r>
      </w:hyperlink>
    </w:p>
    <w:p w:rsidR="00E60A06" w:rsidRDefault="00E60A06">
      <w:pPr>
        <w:rPr>
          <w:rFonts w:ascii="Arial" w:eastAsia="Arial" w:hAnsi="Arial" w:cs="Arial"/>
          <w:sz w:val="20"/>
          <w:szCs w:val="20"/>
        </w:rPr>
      </w:pPr>
    </w:p>
    <w:p w:rsidR="00E60A06" w:rsidRDefault="00E60A06">
      <w:pPr>
        <w:rPr>
          <w:rFonts w:ascii="Arial" w:eastAsia="Arial" w:hAnsi="Arial" w:cs="Arial"/>
          <w:sz w:val="20"/>
          <w:szCs w:val="20"/>
        </w:rPr>
      </w:pPr>
    </w:p>
    <w:p w:rsidR="00E60A06" w:rsidRDefault="00E60A06">
      <w:pPr>
        <w:rPr>
          <w:rFonts w:ascii="Arial" w:eastAsia="Arial" w:hAnsi="Arial" w:cs="Arial"/>
          <w:sz w:val="20"/>
          <w:szCs w:val="20"/>
        </w:rPr>
      </w:pPr>
    </w:p>
    <w:p w:rsidR="00E60A06" w:rsidRDefault="00E60A06">
      <w:pPr>
        <w:rPr>
          <w:rFonts w:ascii="Arial" w:eastAsia="Arial" w:hAnsi="Arial" w:cs="Arial"/>
          <w:sz w:val="20"/>
          <w:szCs w:val="20"/>
        </w:rPr>
      </w:pPr>
    </w:p>
    <w:p w:rsidR="00E60A06" w:rsidRDefault="00E60A06">
      <w:pPr>
        <w:rPr>
          <w:rFonts w:ascii="Arial" w:eastAsia="Arial" w:hAnsi="Arial" w:cs="Arial"/>
          <w:sz w:val="20"/>
          <w:szCs w:val="20"/>
        </w:rPr>
      </w:pPr>
    </w:p>
    <w:p w:rsidR="00E60A06" w:rsidRDefault="00E60A06">
      <w:pPr>
        <w:rPr>
          <w:rFonts w:ascii="Arial" w:eastAsia="Arial" w:hAnsi="Arial" w:cs="Arial"/>
          <w:sz w:val="20"/>
          <w:szCs w:val="20"/>
        </w:rPr>
      </w:pPr>
    </w:p>
    <w:p w:rsidR="00E60A06" w:rsidRDefault="00E60A06">
      <w:pPr>
        <w:rPr>
          <w:rFonts w:ascii="Arial" w:eastAsia="Arial" w:hAnsi="Arial" w:cs="Arial"/>
          <w:sz w:val="20"/>
          <w:szCs w:val="20"/>
        </w:rPr>
      </w:pPr>
    </w:p>
    <w:p w:rsidR="00E60A06" w:rsidRDefault="00E60A06">
      <w:pPr>
        <w:rPr>
          <w:rFonts w:ascii="Arial" w:eastAsia="Arial" w:hAnsi="Arial" w:cs="Arial"/>
          <w:sz w:val="20"/>
          <w:szCs w:val="20"/>
        </w:rPr>
      </w:pPr>
    </w:p>
    <w:p w:rsidR="00E60A06" w:rsidRDefault="00E60A06">
      <w:pPr>
        <w:rPr>
          <w:rFonts w:ascii="Arial" w:eastAsia="Arial" w:hAnsi="Arial" w:cs="Arial"/>
          <w:sz w:val="20"/>
          <w:szCs w:val="20"/>
        </w:rPr>
      </w:pPr>
    </w:p>
    <w:p w:rsidR="00E60A06" w:rsidRDefault="007F6571">
      <w:pPr>
        <w:jc w:val="center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Con il supporto di</w:t>
      </w:r>
    </w:p>
    <w:p w:rsidR="00E60A06" w:rsidRDefault="007F6571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2807498</wp:posOffset>
            </wp:positionH>
            <wp:positionV relativeFrom="paragraph">
              <wp:posOffset>123825</wp:posOffset>
            </wp:positionV>
            <wp:extent cx="504825" cy="828675"/>
            <wp:effectExtent l="0" t="0" r="0" b="0"/>
            <wp:wrapNone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0A06" w:rsidRDefault="00E60A06">
      <w:pPr>
        <w:jc w:val="center"/>
        <w:rPr>
          <w:rFonts w:ascii="Arial" w:eastAsia="Arial" w:hAnsi="Arial" w:cs="Arial"/>
          <w:sz w:val="20"/>
          <w:szCs w:val="20"/>
        </w:rPr>
      </w:pPr>
    </w:p>
    <w:sectPr w:rsidR="00E60A06">
      <w:headerReference w:type="default" r:id="rId15"/>
      <w:footerReference w:type="default" r:id="rId16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F6571">
      <w:pPr>
        <w:spacing w:after="0" w:line="240" w:lineRule="auto"/>
      </w:pPr>
      <w:r>
        <w:separator/>
      </w:r>
    </w:p>
  </w:endnote>
  <w:endnote w:type="continuationSeparator" w:id="0">
    <w:p w:rsidR="00000000" w:rsidRDefault="007F6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A06" w:rsidRDefault="007F65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-735327</wp:posOffset>
          </wp:positionH>
          <wp:positionV relativeFrom="paragraph">
            <wp:posOffset>-622578</wp:posOffset>
          </wp:positionV>
          <wp:extent cx="7524115" cy="1228074"/>
          <wp:effectExtent l="0" t="0" r="0" b="0"/>
          <wp:wrapNone/>
          <wp:docPr id="1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115" cy="12280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F6571">
      <w:pPr>
        <w:spacing w:after="0" w:line="240" w:lineRule="auto"/>
      </w:pPr>
      <w:r>
        <w:separator/>
      </w:r>
    </w:p>
  </w:footnote>
  <w:footnote w:type="continuationSeparator" w:id="0">
    <w:p w:rsidR="00000000" w:rsidRDefault="007F6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A06" w:rsidRDefault="007F65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-501012</wp:posOffset>
          </wp:positionH>
          <wp:positionV relativeFrom="paragraph">
            <wp:posOffset>-297177</wp:posOffset>
          </wp:positionV>
          <wp:extent cx="7172325" cy="828400"/>
          <wp:effectExtent l="0" t="0" r="0" b="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72325" cy="82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06"/>
    <w:rsid w:val="007F6571"/>
    <w:rsid w:val="00E6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3A93C4-4B19-4E89-8474-669C11BBD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35B58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67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7B34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67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7B34"/>
    <w:rPr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E35B58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E35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danielesborzacchi@federfarmaumbria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comunicazione.umbria@uisp.i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drive/folders/1KbhjHc5c2zpMEpL354pn-WNTk9Kkd00M?usp=sharin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isp.it/umbria2/files/principale/UMBRI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isp.it/umbria2/files/principale/Farmacie%20in%20Umbria_1.pdf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kT6dH0EYD+xKFxUVew9HiuOR6g==">AMUW2mUdBK9tAOlC0kiPWy4pEeESIYyBNNkZjqNVagphMaX0Jdqp9ncpl8kERLvX2+z7ZDRdBZiFA1ioe8qTgDLp/8lJD9eZaE4msA3OsFma6fyf8oPvH20=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1040</Words>
  <Characters>5928</Characters>
  <Application>Microsoft Office Word</Application>
  <DocSecurity>4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Migliori</dc:creator>
  <cp:lastModifiedBy>Claudia Polli</cp:lastModifiedBy>
  <cp:revision>2</cp:revision>
  <dcterms:created xsi:type="dcterms:W3CDTF">2022-01-31T12:05:00Z</dcterms:created>
  <dcterms:modified xsi:type="dcterms:W3CDTF">2022-01-31T12:05:00Z</dcterms:modified>
</cp:coreProperties>
</file>